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000.0" w:type="dxa"/>
        <w:jc w:val="left"/>
        <w:tblInd w:w="-1395.0" w:type="dxa"/>
        <w:tblLayout w:type="fixed"/>
        <w:tblLook w:val="0000"/>
      </w:tblPr>
      <w:tblGrid>
        <w:gridCol w:w="2385"/>
        <w:gridCol w:w="1440"/>
        <w:gridCol w:w="1365"/>
        <w:gridCol w:w="2430"/>
        <w:gridCol w:w="615"/>
        <w:gridCol w:w="720"/>
        <w:gridCol w:w="2430"/>
        <w:gridCol w:w="105"/>
        <w:gridCol w:w="3150"/>
        <w:gridCol w:w="105"/>
        <w:gridCol w:w="3150"/>
        <w:gridCol w:w="105"/>
        <w:tblGridChange w:id="0">
          <w:tblGrid>
            <w:gridCol w:w="2385"/>
            <w:gridCol w:w="1440"/>
            <w:gridCol w:w="1365"/>
            <w:gridCol w:w="2430"/>
            <w:gridCol w:w="615"/>
            <w:gridCol w:w="720"/>
            <w:gridCol w:w="2430"/>
            <w:gridCol w:w="105"/>
            <w:gridCol w:w="3150"/>
            <w:gridCol w:w="105"/>
            <w:gridCol w:w="3150"/>
            <w:gridCol w:w="105"/>
          </w:tblGrid>
        </w:tblGridChange>
      </w:tblGrid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LAU Management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Jackie Reid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lilangelsny@gmail.com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104776</wp:posOffset>
                      </wp:positionH>
                      <wp:positionV relativeFrom="paragraph">
                        <wp:posOffset>477217</wp:posOffset>
                      </wp:positionV>
                      <wp:extent cx="0" cy="1587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59850" y="3780000"/>
                                <a:ext cx="697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104776</wp:posOffset>
                      </wp:positionH>
                      <wp:positionV relativeFrom="paragraph">
                        <wp:posOffset>477217</wp:posOffset>
                      </wp:positionV>
                      <wp:extent cx="0" cy="15875"/>
                      <wp:effectExtent b="0" l="0" r="0" t="0"/>
                      <wp:wrapNone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5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40"/>
                <w:szCs w:val="40"/>
                <w:highlight w:val="white"/>
                <w:rtl w:val="0"/>
              </w:rPr>
              <w:t xml:space="preserve">Susanne McDonald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40"/>
                <w:szCs w:val="40"/>
                <w:highlight w:val="white"/>
                <w:rtl w:val="0"/>
              </w:rPr>
              <w:t xml:space="preserve">www.susannemcdonald.com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Coastal Talent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Linda Eisen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hyperlink r:id="rId8">
              <w:r w:rsidDel="00000000" w:rsidR="00000000" w:rsidRPr="00000000">
                <w:rPr>
                  <w:rFonts w:ascii="Avenir" w:cs="Avenir" w:eastAsia="Avenir" w:hAnsi="Avenir"/>
                  <w:b w:val="1"/>
                  <w:color w:val="202124"/>
                  <w:sz w:val="20"/>
                  <w:szCs w:val="20"/>
                  <w:highlight w:val="white"/>
                  <w:rtl w:val="0"/>
                </w:rPr>
                <w:t xml:space="preserve">info@coastaltalent.com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TELEVISION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Evil Lives Here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Guest Star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 Network / Phoebe Kwong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Clockwork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Series Regular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Victoria Champaigne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House Guest^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David Walton Smith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Best Friend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Angelica Mendoza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Don’t Go Off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Susanne McDonald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Love Pictures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Gabriel Bellone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 A Heart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Lauren Anderson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Shredded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Bathroom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Supporting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Adam Michael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Emma DeMuth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Rainbow Baby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Supporting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Robyne Parrish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REGIONAL + EDUCATIONAL THEATER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Titus Andronicus*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Chrion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Earthston Theatre Company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Midsummer Night’s Dream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Lysander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LAMDA/ Robert Price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Midsummer Night’s Dream*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Hermia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Boston Conservatory at Berklee</w:t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Bald Soprano*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Orlando Winter Mini Fringe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And Speak I Will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Isabella/Helen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Boston Conservatory/ Tina Packer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Appropriate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Earthstone Theatre Company</w:t>
            </w:r>
          </w:p>
        </w:tc>
      </w:tr>
      <w:tr>
        <w:trPr>
          <w:cantSplit w:val="0"/>
          <w:trHeight w:val="503.2812499999999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Displaced***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Boston Conservatory/Maurico Salgado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Nevermore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EDUCATION + TRAINING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Supporting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Charleston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Stage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Boston Conservatory at Berklee College of Music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BFA - Contemporary &amp; Devising Theatre)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London Academy of Music and Dramatic Arts (Classical Semester Diploma)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South Carolina Governor’s School of the Arts and Humanities (Dual Drama Diploma)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10937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ACTING: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MARCUS GIAMATTI | ANTHONY GRASSO |JOY ARCOLANO |  ROBERT PRICE | TINA PACKER |  NICOLE BEHAIRE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DEVISING THEATRE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DOUBLE EDGE | FRANTIC ASSEMBLY | SOJOURN THEATRE COMPANY | FOOLSFURY | AVIVA ARTS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SPECIAL SKILLS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DIALECTS: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Standard American •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American Southern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•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Charleston South Car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olina Dialect • Voice Over Artist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SPORTS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 to Hand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 Rapier and Danger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•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PING PONG•  Actor Who Moves • Viewpoints • Devising Theatre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SINGING: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Mezzo Soprano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LOCAL HIRE: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NYC •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•  LA •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•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OTHER: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Driver’s License  Passport • Filmmaker, Director, First AD, Sound Mixer, Production Coordinator, Arts Administrator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0" cy="1587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59850" y="3780000"/>
                                <a:ext cx="697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0" cy="15875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5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Hair: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BROWN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⁄ Eyes: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BROWN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⁄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Height: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5’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color w:val="202124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2"/>
                <w:szCs w:val="22"/>
                <w:highlight w:val="white"/>
                <w:rtl w:val="0"/>
              </w:rPr>
              <w:t xml:space="preserve">^Nominated for Best Actor Southeast Regional Film Festival and earned 10 laurels in film festivals *Devised Production **Won three awards at the Kennedy Center American College Theatre Festival in 2018 including Citizen Artist Award, Distinguished Production Devised Generated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32" w:left="1800" w:right="180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0C0D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F60C0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F60C0D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4F2B5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4F2B52"/>
    <w:rPr>
      <w:rFonts w:ascii="Calibri" w:cs="Times New Roman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A35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35CF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coastaltalen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tu5DwgxyVjfu+/zkArF39jnqg==">CgMxLjA4AHIhMVJiUlV0ZWtpakZ0Z0FVaHBWY04tS3kwNllkYWxlSEwy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2022-11-08T17:25:00Z</dcterms:created>
  <dc:creator>Amanda lerner</dc:creator>
</cp:coreProperties>
</file>